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86" w:rsidRPr="008D0186" w:rsidRDefault="008D0186" w:rsidP="008D01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0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8D0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"http://www.admobninsk.ru/" </w:instrText>
      </w:r>
      <w:r w:rsidRPr="008D0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8D0186">
        <w:rPr>
          <w:rFonts w:ascii="Arial" w:eastAsia="Times New Roman" w:hAnsi="Arial" w:cs="Arial"/>
          <w:color w:val="015E9A"/>
          <w:sz w:val="18"/>
          <w:szCs w:val="18"/>
          <w:u w:val="single"/>
          <w:lang w:eastAsia="ru-RU"/>
        </w:rPr>
        <w:t>Официальный информационный портал Администрации МО «Город Обнинск»</w:t>
      </w:r>
      <w:r w:rsidRPr="008D0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  <w:r w:rsidRPr="008D0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// </w:t>
      </w:r>
      <w:hyperlink r:id="rId4" w:history="1">
        <w:r w:rsidRPr="008D0186">
          <w:rPr>
            <w:rFonts w:ascii="Arial" w:eastAsia="Times New Roman" w:hAnsi="Arial" w:cs="Arial"/>
            <w:b/>
            <w:bCs/>
            <w:color w:val="015E9A"/>
            <w:sz w:val="18"/>
            <w:szCs w:val="18"/>
            <w:u w:val="single"/>
            <w:lang w:eastAsia="ru-RU"/>
          </w:rPr>
          <w:t>Новости</w:t>
        </w:r>
      </w:hyperlink>
      <w:r w:rsidRPr="008D0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// ГТО – как часть праздника</w:t>
      </w:r>
    </w:p>
    <w:p w:rsidR="008D0186" w:rsidRPr="008D0186" w:rsidRDefault="008D0186" w:rsidP="008D018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8D018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ГТО – как часть праздника</w:t>
      </w:r>
    </w:p>
    <w:p w:rsidR="008D0186" w:rsidRPr="008D0186" w:rsidRDefault="008D0186" w:rsidP="008D0186">
      <w:pPr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8D0186">
        <w:rPr>
          <w:rFonts w:ascii="Arial" w:eastAsia="Times New Roman" w:hAnsi="Arial" w:cs="Arial"/>
          <w:color w:val="666666"/>
          <w:sz w:val="17"/>
          <w:szCs w:val="1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2.5pt;height:18pt" o:ole="">
            <v:imagedata r:id="rId5" o:title=""/>
          </v:shape>
          <w:control r:id="rId6" w:name="DefaultOcxName" w:shapeid="_x0000_i1027"/>
        </w:object>
      </w:r>
    </w:p>
    <w:p w:rsidR="008D0186" w:rsidRPr="008D0186" w:rsidRDefault="008D0186" w:rsidP="008D0186">
      <w:pPr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8D0186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  Технологии </w:t>
      </w:r>
      <w:hyperlink r:id="rId7" w:tgtFrame="_blank" w:history="1">
        <w:r w:rsidRPr="008D0186">
          <w:rPr>
            <w:rFonts w:ascii="Arial" w:eastAsia="Times New Roman" w:hAnsi="Arial" w:cs="Arial"/>
            <w:b/>
            <w:bCs/>
            <w:noProof/>
            <w:color w:val="444444"/>
            <w:sz w:val="18"/>
            <w:szCs w:val="18"/>
            <w:lang w:eastAsia="ru-RU"/>
          </w:rPr>
          <w:drawing>
            <wp:inline distT="0" distB="0" distL="0" distR="0" wp14:anchorId="39FF4989" wp14:editId="0F23C9DD">
              <wp:extent cx="400050" cy="152400"/>
              <wp:effectExtent l="0" t="0" r="0" b="0"/>
              <wp:docPr id="3" name="Рисунок 3" descr="Google Переводчик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Google Переводчик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0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D0186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  <w:lang w:eastAsia="ru-RU"/>
          </w:rPr>
          <w:t>Переводчик</w:t>
        </w:r>
      </w:hyperlink>
    </w:p>
    <w:p w:rsidR="008D0186" w:rsidRPr="008D0186" w:rsidRDefault="008D0186" w:rsidP="008D0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01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23 июля 2018 года 13:05</w:t>
      </w:r>
    </w:p>
    <w:p w:rsidR="008D0186" w:rsidRPr="008D0186" w:rsidRDefault="008D0186" w:rsidP="008D01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01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 июля в </w:t>
      </w:r>
      <w:proofErr w:type="spellStart"/>
      <w:r w:rsidRPr="008D01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Белкинском</w:t>
      </w:r>
      <w:proofErr w:type="spellEnd"/>
      <w:r w:rsidRPr="008D01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парке во время развлекательной программы праздника «Половина лета» работал мобильный центр тестирования ГТО.</w:t>
      </w:r>
    </w:p>
    <w:p w:rsidR="008D0186" w:rsidRPr="008D0186" w:rsidRDefault="008D0186" w:rsidP="008D01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01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Более 20 человек в возрасте от 6 до 60 лет попробовали свои силы в следующих испытаниях ГТО: </w:t>
      </w:r>
      <w:r w:rsidRPr="008D01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D01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сгибание и разгибание рук в упоре лежа на полу; </w:t>
      </w:r>
      <w:r w:rsidRPr="008D01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поднимание туловища из положения лежа на спине; </w:t>
      </w:r>
      <w:r w:rsidRPr="008D01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наклон вперед из положения стоя с прямыми ногами на гимнастической скамье.</w:t>
      </w:r>
    </w:p>
    <w:p w:rsidR="008D0186" w:rsidRPr="008D0186" w:rsidRDefault="008D0186" w:rsidP="008D01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01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«Комплекс «Готов к труду и обороне» направлен на активное внедрение идей здорового образа жизни и массового спорта среди молодежи, и выполнение нормативов ГТО на празднике «Половина лета» было организовано не случайно. Физически крепкое тело – важное дополнение к духовно-нравственному воспитанию. В здоровом теле - здоровый дух. Именно эту идею хотят донести организаторы Всероссийского комплекса до молодого поколения. </w:t>
      </w:r>
    </w:p>
    <w:p w:rsidR="00EE728D" w:rsidRDefault="008D0186">
      <w:r>
        <w:rPr>
          <w:noProof/>
          <w:lang w:eastAsia="ru-RU"/>
        </w:rPr>
        <w:drawing>
          <wp:inline distT="0" distB="0" distL="0" distR="0" wp14:anchorId="2BF41F2E" wp14:editId="0B932132">
            <wp:extent cx="5940425" cy="3960283"/>
            <wp:effectExtent l="0" t="0" r="3175" b="2540"/>
            <wp:docPr id="5" name="Рисунок 5" descr="http://www.admobninsk.ru/netcat_files/Image/01(1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mobninsk.ru/netcat_files/Image/01(110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3C"/>
    <w:rsid w:val="008D0186"/>
    <w:rsid w:val="00BC7F3C"/>
    <w:rsid w:val="00E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6549E-C312-4680-8D54-84754984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translate.googl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http://www.admobninsk.ru/news/" TargetMode="External"/><Relationship Id="rId9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краснолобов</dc:creator>
  <cp:keywords/>
  <dc:description/>
  <cp:lastModifiedBy>владимир краснолобов</cp:lastModifiedBy>
  <cp:revision>2</cp:revision>
  <dcterms:created xsi:type="dcterms:W3CDTF">2018-08-07T12:23:00Z</dcterms:created>
  <dcterms:modified xsi:type="dcterms:W3CDTF">2018-08-07T12:24:00Z</dcterms:modified>
</cp:coreProperties>
</file>